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0177" w14:textId="3972937F" w:rsidR="00121C3B" w:rsidRDefault="004229AB" w:rsidP="007A2B7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E01BA" wp14:editId="11CCE3E4">
                <wp:simplePos x="0" y="0"/>
                <wp:positionH relativeFrom="column">
                  <wp:posOffset>1092835</wp:posOffset>
                </wp:positionH>
                <wp:positionV relativeFrom="paragraph">
                  <wp:posOffset>0</wp:posOffset>
                </wp:positionV>
                <wp:extent cx="5183505" cy="1485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1F51DBC1" w14:textId="77777777" w:rsidR="001127A1" w:rsidRPr="00E17FEC" w:rsidRDefault="00F70CD2" w:rsidP="004856C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SEMINAR FÜR AUSBILDUNG UND </w:t>
                            </w:r>
                          </w:p>
                          <w:p w14:paraId="583E01C3" w14:textId="15740789" w:rsidR="00121C3B" w:rsidRPr="00E17FEC" w:rsidRDefault="00F70CD2" w:rsidP="004856C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FORTB</w:t>
                            </w:r>
                            <w:r w:rsidR="00C95D24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ILD</w:t>
                            </w:r>
                            <w:r w:rsidR="001C2821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UNG </w:t>
                            </w:r>
                            <w:r w:rsidR="00C95D24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DER LEHRKRÄFTE</w:t>
                            </w:r>
                            <w:r w:rsidR="00273B98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C2821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HEIDELBERG</w:t>
                            </w:r>
                            <w:r w:rsidR="00273B98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(GYMNASI</w:t>
                            </w:r>
                            <w:r w:rsidR="00737AC7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UM</w:t>
                            </w:r>
                            <w:r w:rsidR="00273B98" w:rsidRPr="00E17FE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83E01C5" w14:textId="77777777" w:rsidR="00121C3B" w:rsidRPr="00E17FEC" w:rsidRDefault="00121C3B" w:rsidP="004856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83E01C6" w14:textId="77777777" w:rsidR="00121C3B" w:rsidRPr="00394A91" w:rsidRDefault="001C2821" w:rsidP="004856CD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394A91">
                              <w:rPr>
                                <w:b/>
                                <w:sz w:val="28"/>
                                <w:szCs w:val="32"/>
                              </w:rPr>
                              <w:t>Quinckestraße</w:t>
                            </w:r>
                            <w:proofErr w:type="spellEnd"/>
                            <w:r w:rsidRPr="00394A91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69, 69120 Heidelberg</w:t>
                            </w:r>
                          </w:p>
                          <w:p w14:paraId="583E01C7" w14:textId="77777777" w:rsidR="00121C3B" w:rsidRDefault="00121C3B" w:rsidP="004856C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83E01C8" w14:textId="77777777" w:rsidR="00121C3B" w:rsidRPr="004856CD" w:rsidRDefault="00121C3B" w:rsidP="004856C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E01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6.05pt;margin-top:0;width:408.1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" stroked="f">
                <v:textbox>
                  <w:txbxContent>
                    <w:p w14:paraId="1F51DBC1" w14:textId="77777777" w:rsidR="001127A1" w:rsidRPr="00E17FEC" w:rsidRDefault="00F70CD2" w:rsidP="004856CD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SEMINAR FÜR AUSBILDUNG UND </w:t>
                      </w:r>
                    </w:p>
                    <w:p w14:paraId="583E01C3" w14:textId="15740789" w:rsidR="00121C3B" w:rsidRPr="00E17FEC" w:rsidRDefault="00F70CD2" w:rsidP="004856CD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FORTB</w:t>
                      </w:r>
                      <w:r w:rsidR="00C95D24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ILD</w:t>
                      </w:r>
                      <w:r w:rsidR="001C2821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UNG </w:t>
                      </w:r>
                      <w:r w:rsidR="00C95D24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DER LEHRKRÄFTE</w:t>
                      </w:r>
                      <w:r w:rsidR="00273B98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C2821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HEIDELBERG</w:t>
                      </w:r>
                      <w:r w:rsidR="00273B98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(GYMNASI</w:t>
                      </w:r>
                      <w:r w:rsidR="00737AC7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UM</w:t>
                      </w:r>
                      <w:r w:rsidR="00273B98" w:rsidRPr="00E17FE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14:paraId="583E01C5" w14:textId="77777777" w:rsidR="00121C3B" w:rsidRPr="00E17FEC" w:rsidRDefault="00121C3B" w:rsidP="004856C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83E01C6" w14:textId="77777777" w:rsidR="00121C3B" w:rsidRPr="00394A91" w:rsidRDefault="001C2821" w:rsidP="004856CD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394A91">
                        <w:rPr>
                          <w:b/>
                          <w:sz w:val="28"/>
                          <w:szCs w:val="32"/>
                        </w:rPr>
                        <w:t>Quinckestraße 69, 69120 Heidelberg</w:t>
                      </w:r>
                    </w:p>
                    <w:p w14:paraId="583E01C7" w14:textId="77777777" w:rsidR="00121C3B" w:rsidRDefault="00121C3B" w:rsidP="004856C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83E01C8" w14:textId="77777777" w:rsidR="00121C3B" w:rsidRPr="004856CD" w:rsidRDefault="00121C3B" w:rsidP="004856C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3E01BB" wp14:editId="7A47CE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215" cy="146304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583E01C9" w14:textId="77777777" w:rsidR="00121C3B" w:rsidRDefault="001C28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E01CA" wp14:editId="583E01CB">
                                  <wp:extent cx="1019175" cy="13620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01BB" id="Text Box 2" o:spid="_x0000_s1027" type="#_x0000_t202" style="position:absolute;margin-left:0;margin-top:0;width:95.45pt;height:115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" stroked="f">
                <v:textbox style="mso-fit-shape-to-text:t">
                  <w:txbxContent>
                    <w:p w14:paraId="583E01C9" w14:textId="77777777" w:rsidR="00121C3B" w:rsidRDefault="001C2821">
                      <w:r>
                        <w:rPr>
                          <w:noProof/>
                        </w:rPr>
                        <w:drawing>
                          <wp:inline distT="0" distB="0" distL="0" distR="0" wp14:anchorId="583E01CA" wp14:editId="583E01CB">
                            <wp:extent cx="1019175" cy="13620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E0178" w14:textId="77777777" w:rsidR="00121C3B" w:rsidRPr="004856CD" w:rsidRDefault="00121C3B" w:rsidP="004856CD"/>
    <w:p w14:paraId="583E0179" w14:textId="77777777" w:rsidR="00121C3B" w:rsidRPr="004856CD" w:rsidRDefault="00121C3B" w:rsidP="004856CD"/>
    <w:p w14:paraId="583E017A" w14:textId="77777777" w:rsidR="00121C3B" w:rsidRPr="004856CD" w:rsidRDefault="00121C3B" w:rsidP="004856CD"/>
    <w:p w14:paraId="583E017B" w14:textId="77777777" w:rsidR="00121C3B" w:rsidRPr="004856CD" w:rsidRDefault="00121C3B" w:rsidP="004856CD"/>
    <w:p w14:paraId="583E017C" w14:textId="77777777" w:rsidR="00121C3B" w:rsidRPr="004856CD" w:rsidRDefault="00121C3B" w:rsidP="004856CD"/>
    <w:p w14:paraId="583E017D" w14:textId="77777777" w:rsidR="00121C3B" w:rsidRPr="004856CD" w:rsidRDefault="00121C3B" w:rsidP="004856CD"/>
    <w:p w14:paraId="583E017E" w14:textId="078CE580" w:rsidR="00121C3B" w:rsidRPr="004856CD" w:rsidRDefault="004229AB" w:rsidP="004856C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E01BC" wp14:editId="7F4EA7EB">
                <wp:simplePos x="0" y="0"/>
                <wp:positionH relativeFrom="column">
                  <wp:posOffset>-2238375</wp:posOffset>
                </wp:positionH>
                <wp:positionV relativeFrom="paragraph">
                  <wp:posOffset>70485</wp:posOffset>
                </wp:positionV>
                <wp:extent cx="7985760" cy="19050"/>
                <wp:effectExtent l="0" t="0" r="1524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576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09C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6.25pt,5.55pt" to="452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"/>
            </w:pict>
          </mc:Fallback>
        </mc:AlternateContent>
      </w:r>
    </w:p>
    <w:p w14:paraId="583E0185" w14:textId="77777777" w:rsidR="00121C3B" w:rsidRDefault="001C2821" w:rsidP="004F5F26">
      <w:pPr>
        <w:pStyle w:val="berschrift1"/>
        <w:spacing w:before="240"/>
      </w:pPr>
      <w:r>
        <w:t>Ausbildungsordnung zur Zusatzausbildung „Bilingualer Unterricht“</w:t>
      </w:r>
    </w:p>
    <w:p w14:paraId="583E0186" w14:textId="1280BD18" w:rsidR="00121C3B" w:rsidRPr="00867E19" w:rsidRDefault="001C2821" w:rsidP="00DF0BD9">
      <w:pPr>
        <w:spacing w:after="60"/>
        <w:jc w:val="both"/>
        <w:rPr>
          <w:sz w:val="22"/>
        </w:rPr>
      </w:pPr>
      <w:r w:rsidRPr="00867E19">
        <w:rPr>
          <w:sz w:val="22"/>
        </w:rPr>
        <w:t xml:space="preserve">Im Rahmen ihres Vorbereitungsdienstes können Referendarinnen und Referendare am Seminar für Didaktik und Lehrerbildung in Heidelberg eine Zusatzqualifikation für das Erteilen von bilingualem Unterricht in den </w:t>
      </w:r>
      <w:r w:rsidR="00625A23">
        <w:rPr>
          <w:sz w:val="22"/>
        </w:rPr>
        <w:t>Sprachen</w:t>
      </w:r>
      <w:r w:rsidRPr="00867E19">
        <w:rPr>
          <w:sz w:val="22"/>
        </w:rPr>
        <w:t xml:space="preserve"> Englisch und Französisch erwerben (s. </w:t>
      </w:r>
      <w:proofErr w:type="spellStart"/>
      <w:r w:rsidRPr="00867E19">
        <w:rPr>
          <w:sz w:val="22"/>
        </w:rPr>
        <w:t>GymPO</w:t>
      </w:r>
      <w:proofErr w:type="spellEnd"/>
      <w:r w:rsidRPr="00867E19">
        <w:rPr>
          <w:sz w:val="22"/>
        </w:rPr>
        <w:t xml:space="preserve"> II 2016, Fassung vom 3. November 2015). </w:t>
      </w:r>
    </w:p>
    <w:p w14:paraId="3EC0A7CC" w14:textId="77777777" w:rsidR="00CD7770" w:rsidRPr="00867E19" w:rsidRDefault="00BF63AC" w:rsidP="00BF63AC">
      <w:pPr>
        <w:spacing w:after="60"/>
        <w:jc w:val="both"/>
        <w:rPr>
          <w:sz w:val="22"/>
        </w:rPr>
      </w:pPr>
      <w:r w:rsidRPr="00867E19">
        <w:rPr>
          <w:sz w:val="22"/>
        </w:rPr>
        <w:t>Der schulpraktische Teil der Ausbildung kann sowohl an</w:t>
      </w:r>
      <w:r w:rsidR="00473131" w:rsidRPr="00867E19">
        <w:rPr>
          <w:sz w:val="22"/>
        </w:rPr>
        <w:t xml:space="preserve"> </w:t>
      </w:r>
      <w:r w:rsidRPr="00867E19">
        <w:rPr>
          <w:sz w:val="22"/>
        </w:rPr>
        <w:t>Schulen mit bilingualer Abteilung als auch an jeder anderen Ausbildungsschule stattfinden, sei es in bilingualen</w:t>
      </w:r>
      <w:r w:rsidR="00473131" w:rsidRPr="00867E19">
        <w:rPr>
          <w:sz w:val="22"/>
        </w:rPr>
        <w:t xml:space="preserve"> </w:t>
      </w:r>
      <w:r w:rsidRPr="00867E19">
        <w:rPr>
          <w:sz w:val="22"/>
        </w:rPr>
        <w:t xml:space="preserve">Zügen, sei es in bilingualen Modulen. </w:t>
      </w:r>
    </w:p>
    <w:p w14:paraId="2BABBB6B" w14:textId="3DC8864A" w:rsidR="00473131" w:rsidRPr="00867E19" w:rsidRDefault="00BF63AC" w:rsidP="00473131">
      <w:pPr>
        <w:spacing w:after="60"/>
        <w:jc w:val="both"/>
        <w:rPr>
          <w:sz w:val="22"/>
        </w:rPr>
      </w:pPr>
      <w:r w:rsidRPr="00867E19">
        <w:rPr>
          <w:sz w:val="22"/>
        </w:rPr>
        <w:t>Die</w:t>
      </w:r>
      <w:r w:rsidR="00CD7770" w:rsidRPr="00867E19">
        <w:rPr>
          <w:sz w:val="22"/>
        </w:rPr>
        <w:t xml:space="preserve"> Zusatzq</w:t>
      </w:r>
      <w:r w:rsidRPr="00867E19">
        <w:rPr>
          <w:sz w:val="22"/>
        </w:rPr>
        <w:t>ualifikation</w:t>
      </w:r>
      <w:r w:rsidR="00CD7770" w:rsidRPr="00867E19">
        <w:rPr>
          <w:sz w:val="22"/>
        </w:rPr>
        <w:t xml:space="preserve"> </w:t>
      </w:r>
      <w:r w:rsidRPr="00867E19">
        <w:rPr>
          <w:sz w:val="22"/>
        </w:rPr>
        <w:t>ermöglicht eine gezielte Bewerbung an Gymnasien mit</w:t>
      </w:r>
      <w:r w:rsidR="00473131" w:rsidRPr="00867E19">
        <w:rPr>
          <w:sz w:val="22"/>
        </w:rPr>
        <w:t xml:space="preserve"> </w:t>
      </w:r>
      <w:r w:rsidRPr="00867E19">
        <w:rPr>
          <w:sz w:val="22"/>
        </w:rPr>
        <w:t>bilingualer Abteilung.</w:t>
      </w:r>
      <w:r w:rsidR="00473131" w:rsidRPr="00867E19">
        <w:rPr>
          <w:sz w:val="22"/>
        </w:rPr>
        <w:t xml:space="preserve"> </w:t>
      </w:r>
    </w:p>
    <w:p w14:paraId="583E0189" w14:textId="77777777" w:rsidR="00121C3B" w:rsidRDefault="001C2821" w:rsidP="001156B2">
      <w:pPr>
        <w:pStyle w:val="berschrift2"/>
      </w:pPr>
      <w:r>
        <w:t>Zulassungsvoraussetzungen</w:t>
      </w:r>
    </w:p>
    <w:p w14:paraId="583E018A" w14:textId="77777777" w:rsidR="00121C3B" w:rsidRPr="006A4376" w:rsidRDefault="001C2821" w:rsidP="001156B2">
      <w:pPr>
        <w:pStyle w:val="berschrift3"/>
        <w:spacing w:before="120"/>
        <w:rPr>
          <w:b/>
          <w:bCs w:val="0"/>
        </w:rPr>
      </w:pPr>
      <w:r w:rsidRPr="006A4376">
        <w:rPr>
          <w:b/>
          <w:bCs w:val="0"/>
        </w:rPr>
        <w:t>Variante 1:</w:t>
      </w:r>
    </w:p>
    <w:p w14:paraId="583E018B" w14:textId="4B5EC0BF" w:rsidR="00121C3B" w:rsidRPr="003705BE" w:rsidRDefault="001C2821" w:rsidP="00DC25FD">
      <w:pPr>
        <w:ind w:left="360"/>
        <w:jc w:val="both"/>
        <w:rPr>
          <w:sz w:val="22"/>
        </w:rPr>
      </w:pPr>
      <w:r w:rsidRPr="003705BE">
        <w:rPr>
          <w:sz w:val="22"/>
        </w:rPr>
        <w:t xml:space="preserve">Abgeschlossenes Studium in den Fächern Englisch oder Französisch und ein abgeschlossenes Studium in einem beliebigen </w:t>
      </w:r>
      <w:proofErr w:type="spellStart"/>
      <w:r w:rsidRPr="003705BE">
        <w:rPr>
          <w:sz w:val="22"/>
        </w:rPr>
        <w:t>Sachfach</w:t>
      </w:r>
      <w:proofErr w:type="spellEnd"/>
      <w:r w:rsidR="00186F87">
        <w:rPr>
          <w:sz w:val="22"/>
        </w:rPr>
        <w:t>.</w:t>
      </w:r>
    </w:p>
    <w:p w14:paraId="583E018C" w14:textId="77777777" w:rsidR="00121C3B" w:rsidRPr="006A4376" w:rsidRDefault="001C2821" w:rsidP="001156B2">
      <w:pPr>
        <w:pStyle w:val="berschrift3"/>
        <w:spacing w:before="120"/>
        <w:rPr>
          <w:b/>
          <w:bCs w:val="0"/>
        </w:rPr>
      </w:pPr>
      <w:r w:rsidRPr="006A4376">
        <w:rPr>
          <w:b/>
          <w:bCs w:val="0"/>
        </w:rPr>
        <w:t>Variante 2:</w:t>
      </w:r>
    </w:p>
    <w:p w14:paraId="583E018D" w14:textId="15BE377D" w:rsidR="00121C3B" w:rsidRPr="003705BE" w:rsidRDefault="001C2821" w:rsidP="005A599B">
      <w:pPr>
        <w:ind w:left="360"/>
        <w:jc w:val="both"/>
        <w:rPr>
          <w:sz w:val="22"/>
        </w:rPr>
      </w:pPr>
      <w:r w:rsidRPr="003705BE">
        <w:rPr>
          <w:sz w:val="22"/>
        </w:rPr>
        <w:t xml:space="preserve">Ein abgeschlossenes Studium in einem </w:t>
      </w:r>
      <w:r w:rsidR="00A26F2B" w:rsidRPr="003705BE">
        <w:rPr>
          <w:sz w:val="22"/>
        </w:rPr>
        <w:t xml:space="preserve">beliebigen </w:t>
      </w:r>
      <w:proofErr w:type="spellStart"/>
      <w:r w:rsidRPr="003705BE">
        <w:rPr>
          <w:sz w:val="22"/>
        </w:rPr>
        <w:t>Sachfach</w:t>
      </w:r>
      <w:proofErr w:type="spellEnd"/>
      <w:r w:rsidRPr="003705BE">
        <w:rPr>
          <w:sz w:val="22"/>
        </w:rPr>
        <w:t>, kein abgeschlossenes Studium in den Fächern Englisch oder Französisch.</w:t>
      </w:r>
      <w:r w:rsidR="003A4851" w:rsidRPr="003705BE">
        <w:rPr>
          <w:sz w:val="22"/>
        </w:rPr>
        <w:t xml:space="preserve"> </w:t>
      </w:r>
    </w:p>
    <w:p w14:paraId="583E018E" w14:textId="09C8DEBC" w:rsidR="00121C3B" w:rsidRPr="003705BE" w:rsidRDefault="001C2821" w:rsidP="005A599B">
      <w:pPr>
        <w:ind w:left="360"/>
        <w:jc w:val="both"/>
        <w:rPr>
          <w:sz w:val="22"/>
        </w:rPr>
      </w:pPr>
      <w:r w:rsidRPr="003705BE">
        <w:rPr>
          <w:sz w:val="22"/>
        </w:rPr>
        <w:t xml:space="preserve">Die für den bilingualen Unterricht notwendige Sprachkompetenz in den Fächern Englisch </w:t>
      </w:r>
      <w:r w:rsidR="00791E13" w:rsidRPr="003705BE">
        <w:rPr>
          <w:sz w:val="22"/>
        </w:rPr>
        <w:t>bzw.</w:t>
      </w:r>
      <w:r w:rsidRPr="003705BE">
        <w:rPr>
          <w:sz w:val="22"/>
        </w:rPr>
        <w:t xml:space="preserve"> Französisch muss durch ein Kolloquium nachgewiesen werden.</w:t>
      </w:r>
    </w:p>
    <w:p w14:paraId="583E018F" w14:textId="67C20D55" w:rsidR="00121C3B" w:rsidRPr="003550F4" w:rsidRDefault="001C2821" w:rsidP="005A599B">
      <w:pPr>
        <w:spacing w:before="120" w:after="240"/>
        <w:jc w:val="both"/>
        <w:rPr>
          <w:sz w:val="20"/>
        </w:rPr>
      </w:pPr>
      <w:r w:rsidRPr="003705BE">
        <w:rPr>
          <w:sz w:val="22"/>
        </w:rPr>
        <w:t xml:space="preserve">Die Absolventen beider Varianten erhalten eine Bescheinigung nach </w:t>
      </w:r>
      <w:r w:rsidR="0005547E" w:rsidRPr="003705BE">
        <w:rPr>
          <w:sz w:val="22"/>
        </w:rPr>
        <w:t>§</w:t>
      </w:r>
      <w:r w:rsidR="005B026D" w:rsidRPr="003705BE">
        <w:rPr>
          <w:sz w:val="22"/>
        </w:rPr>
        <w:t xml:space="preserve"> </w:t>
      </w:r>
      <w:r w:rsidRPr="003705BE">
        <w:rPr>
          <w:sz w:val="22"/>
        </w:rPr>
        <w:t>28, Abs</w:t>
      </w:r>
      <w:r w:rsidR="0005547E" w:rsidRPr="003705BE">
        <w:rPr>
          <w:sz w:val="22"/>
        </w:rPr>
        <w:t>atz</w:t>
      </w:r>
      <w:r w:rsidRPr="003705BE">
        <w:rPr>
          <w:sz w:val="22"/>
        </w:rPr>
        <w:t xml:space="preserve"> 3</w:t>
      </w:r>
      <w:r w:rsidR="005B026D" w:rsidRPr="003705BE">
        <w:rPr>
          <w:sz w:val="22"/>
        </w:rPr>
        <w:t xml:space="preserve"> </w:t>
      </w:r>
      <w:r w:rsidR="00AC0A0A" w:rsidRPr="003705BE">
        <w:rPr>
          <w:sz w:val="22"/>
        </w:rPr>
        <w:t>der</w:t>
      </w:r>
      <w:r w:rsidR="005B026D" w:rsidRPr="003705BE">
        <w:rPr>
          <w:sz w:val="22"/>
        </w:rPr>
        <w:t xml:space="preserve"> </w:t>
      </w:r>
      <w:proofErr w:type="spellStart"/>
      <w:r w:rsidR="005B026D" w:rsidRPr="003705BE">
        <w:rPr>
          <w:sz w:val="22"/>
        </w:rPr>
        <w:t>GymPO</w:t>
      </w:r>
      <w:proofErr w:type="spellEnd"/>
      <w:r w:rsidR="005B026D" w:rsidRPr="003705BE">
        <w:rPr>
          <w:sz w:val="22"/>
        </w:rPr>
        <w:t xml:space="preserve"> II</w:t>
      </w:r>
      <w:r w:rsidR="00B2403A" w:rsidRPr="003705BE">
        <w:rPr>
          <w:sz w:val="22"/>
        </w:rPr>
        <w:t xml:space="preserve"> als Anlage </w:t>
      </w:r>
      <w:r w:rsidR="00B2403A" w:rsidRPr="0043491D">
        <w:rPr>
          <w:sz w:val="22"/>
        </w:rPr>
        <w:t xml:space="preserve">zum </w:t>
      </w:r>
      <w:r w:rsidR="00912D30" w:rsidRPr="0043491D">
        <w:rPr>
          <w:sz w:val="22"/>
        </w:rPr>
        <w:t xml:space="preserve">Zeugnis über die </w:t>
      </w:r>
      <w:r w:rsidR="00AC0A0A" w:rsidRPr="0043491D">
        <w:rPr>
          <w:sz w:val="22"/>
        </w:rPr>
        <w:t>Zweite</w:t>
      </w:r>
      <w:r w:rsidR="00912D30" w:rsidRPr="0043491D">
        <w:rPr>
          <w:sz w:val="22"/>
        </w:rPr>
        <w:t xml:space="preserve"> Staatsprüfung</w:t>
      </w:r>
      <w:r w:rsidR="00AC0A0A" w:rsidRPr="0043491D">
        <w:rPr>
          <w:sz w:val="22"/>
        </w:rPr>
        <w:t>.</w:t>
      </w:r>
    </w:p>
    <w:p w14:paraId="583E0190" w14:textId="77777777" w:rsidR="00121C3B" w:rsidRDefault="001C2821" w:rsidP="001156B2">
      <w:pPr>
        <w:pStyle w:val="berschrift2"/>
        <w:spacing w:before="360"/>
      </w:pPr>
      <w:r>
        <w:t>Die Organisation der Ausbildung</w:t>
      </w:r>
    </w:p>
    <w:p w14:paraId="69E9E1CE" w14:textId="77777777" w:rsidR="005A0115" w:rsidRDefault="001C2821" w:rsidP="005A599B">
      <w:pPr>
        <w:spacing w:after="120"/>
        <w:jc w:val="both"/>
        <w:rPr>
          <w:sz w:val="22"/>
        </w:rPr>
      </w:pPr>
      <w:r w:rsidRPr="003705BE">
        <w:rPr>
          <w:sz w:val="22"/>
        </w:rPr>
        <w:t xml:space="preserve">Die bilinguale Ausbildung umfasst 30 Stunden am Seminar </w:t>
      </w:r>
      <w:r w:rsidR="005566B7" w:rsidRPr="003705BE">
        <w:rPr>
          <w:sz w:val="22"/>
        </w:rPr>
        <w:t>(einschließlich Hospitationen an bilingualen Schulen</w:t>
      </w:r>
      <w:r w:rsidR="00402779" w:rsidRPr="003705BE">
        <w:rPr>
          <w:sz w:val="22"/>
        </w:rPr>
        <w:t xml:space="preserve"> und ggf. Fachvorträge</w:t>
      </w:r>
      <w:r w:rsidR="00597754" w:rsidRPr="003705BE">
        <w:rPr>
          <w:sz w:val="22"/>
        </w:rPr>
        <w:t>n</w:t>
      </w:r>
      <w:r w:rsidR="005566B7" w:rsidRPr="003705BE">
        <w:rPr>
          <w:sz w:val="22"/>
        </w:rPr>
        <w:t>)</w:t>
      </w:r>
      <w:r w:rsidR="00402779" w:rsidRPr="003705BE">
        <w:rPr>
          <w:sz w:val="22"/>
        </w:rPr>
        <w:t xml:space="preserve"> sowie eigene</w:t>
      </w:r>
      <w:r w:rsidRPr="003705BE">
        <w:rPr>
          <w:sz w:val="22"/>
        </w:rPr>
        <w:t xml:space="preserve"> unterrichtspraktische Anteile an der Schule. </w:t>
      </w:r>
    </w:p>
    <w:p w14:paraId="583E0191" w14:textId="1609E54A" w:rsidR="00121C3B" w:rsidRDefault="005A0115" w:rsidP="005A599B">
      <w:pPr>
        <w:spacing w:after="120"/>
        <w:jc w:val="both"/>
        <w:rPr>
          <w:sz w:val="22"/>
        </w:rPr>
      </w:pPr>
      <w:r>
        <w:rPr>
          <w:sz w:val="22"/>
        </w:rPr>
        <w:t xml:space="preserve">Der Besuch aller Veranstaltungen ist Voraussetzung für die erfolgreiche Teilnahme. </w:t>
      </w:r>
      <w:r w:rsidR="00AB369D" w:rsidRPr="003705BE">
        <w:rPr>
          <w:sz w:val="22"/>
        </w:rPr>
        <w:t>Bei Versäum</w:t>
      </w:r>
      <w:r w:rsidR="006276A2" w:rsidRPr="003705BE">
        <w:rPr>
          <w:sz w:val="22"/>
        </w:rPr>
        <w:t>nis</w:t>
      </w:r>
      <w:r w:rsidR="00AB369D" w:rsidRPr="003705BE">
        <w:rPr>
          <w:sz w:val="22"/>
        </w:rPr>
        <w:t xml:space="preserve"> einer </w:t>
      </w:r>
      <w:proofErr w:type="spellStart"/>
      <w:r w:rsidR="00AB369D" w:rsidRPr="003705BE">
        <w:rPr>
          <w:sz w:val="22"/>
        </w:rPr>
        <w:t>Fachdidakti</w:t>
      </w:r>
      <w:r w:rsidR="00FE4672" w:rsidRPr="003705BE">
        <w:rPr>
          <w:sz w:val="22"/>
        </w:rPr>
        <w:t>k</w:t>
      </w:r>
      <w:r w:rsidR="00AB369D" w:rsidRPr="003705BE">
        <w:rPr>
          <w:sz w:val="22"/>
        </w:rPr>
        <w:t>sitzung</w:t>
      </w:r>
      <w:proofErr w:type="spellEnd"/>
      <w:r w:rsidR="00AB369D" w:rsidRPr="003705BE">
        <w:rPr>
          <w:sz w:val="22"/>
        </w:rPr>
        <w:t xml:space="preserve"> oder einer Hospitation</w:t>
      </w:r>
      <w:r w:rsidR="00FE4672" w:rsidRPr="003705BE">
        <w:rPr>
          <w:sz w:val="22"/>
        </w:rPr>
        <w:t xml:space="preserve"> muss diese </w:t>
      </w:r>
      <w:r w:rsidR="00644394" w:rsidRPr="003705BE">
        <w:rPr>
          <w:sz w:val="22"/>
        </w:rPr>
        <w:t xml:space="preserve">zeitnah </w:t>
      </w:r>
      <w:r w:rsidR="00FE4672" w:rsidRPr="003705BE">
        <w:rPr>
          <w:sz w:val="22"/>
        </w:rPr>
        <w:t xml:space="preserve">in einem Parallelkurs </w:t>
      </w:r>
      <w:r w:rsidR="004A2C42">
        <w:rPr>
          <w:sz w:val="22"/>
        </w:rPr>
        <w:t xml:space="preserve">oder im Folgekurs </w:t>
      </w:r>
      <w:r w:rsidR="00FE4672" w:rsidRPr="003705BE">
        <w:rPr>
          <w:sz w:val="22"/>
        </w:rPr>
        <w:t>nachgeholt werden.</w:t>
      </w:r>
    </w:p>
    <w:p w14:paraId="583E0192" w14:textId="77777777" w:rsidR="00121C3B" w:rsidRPr="006A4376" w:rsidRDefault="001C2821" w:rsidP="00725D6A">
      <w:pPr>
        <w:pStyle w:val="berschrift3"/>
        <w:spacing w:after="120"/>
        <w:rPr>
          <w:b/>
          <w:bCs w:val="0"/>
        </w:rPr>
      </w:pPr>
      <w:r w:rsidRPr="006A4376">
        <w:rPr>
          <w:b/>
          <w:bCs w:val="0"/>
        </w:rPr>
        <w:t>Erster Ausbildungsabschnitt</w:t>
      </w:r>
    </w:p>
    <w:p w14:paraId="583E0193" w14:textId="5B21FCEF" w:rsidR="00121C3B" w:rsidRPr="003705BE" w:rsidRDefault="001C2821" w:rsidP="00AC09D5">
      <w:pPr>
        <w:pStyle w:val="Listenabsatz"/>
        <w:numPr>
          <w:ilvl w:val="0"/>
          <w:numId w:val="4"/>
        </w:numPr>
        <w:spacing w:after="60"/>
        <w:ind w:left="284" w:hanging="284"/>
        <w:contextualSpacing w:val="0"/>
        <w:rPr>
          <w:sz w:val="22"/>
          <w:lang w:val="de-DE"/>
        </w:rPr>
      </w:pPr>
      <w:r w:rsidRPr="003705BE">
        <w:rPr>
          <w:b/>
          <w:sz w:val="22"/>
          <w:lang w:val="de-DE"/>
        </w:rPr>
        <w:t>Informationsveranstaltung</w:t>
      </w:r>
      <w:r w:rsidRPr="003705BE">
        <w:rPr>
          <w:sz w:val="22"/>
          <w:lang w:val="de-DE"/>
        </w:rPr>
        <w:t xml:space="preserve"> zum bilingualen Unterricht</w:t>
      </w:r>
      <w:r w:rsidR="008F7BE4" w:rsidRPr="003705BE">
        <w:rPr>
          <w:sz w:val="22"/>
          <w:lang w:val="de-DE"/>
        </w:rPr>
        <w:t xml:space="preserve"> während der Kompaktphase</w:t>
      </w:r>
    </w:p>
    <w:p w14:paraId="583E0194" w14:textId="0CB7E191" w:rsidR="00121C3B" w:rsidRPr="003705BE" w:rsidRDefault="001C2821" w:rsidP="00AF2555">
      <w:pPr>
        <w:pStyle w:val="Listenabsatz"/>
        <w:numPr>
          <w:ilvl w:val="0"/>
          <w:numId w:val="4"/>
        </w:numPr>
        <w:ind w:left="284" w:hanging="284"/>
        <w:rPr>
          <w:sz w:val="22"/>
        </w:rPr>
      </w:pPr>
      <w:proofErr w:type="spellStart"/>
      <w:r w:rsidRPr="003705BE">
        <w:rPr>
          <w:b/>
          <w:sz w:val="22"/>
        </w:rPr>
        <w:t>Fachdidaktiksitzungen</w:t>
      </w:r>
      <w:proofErr w:type="spellEnd"/>
      <w:r w:rsidRPr="003705BE">
        <w:rPr>
          <w:sz w:val="22"/>
        </w:rPr>
        <w:t xml:space="preserve"> </w:t>
      </w:r>
      <w:proofErr w:type="spellStart"/>
      <w:r w:rsidR="0093348B" w:rsidRPr="003705BE">
        <w:rPr>
          <w:sz w:val="22"/>
        </w:rPr>
        <w:t>mit</w:t>
      </w:r>
      <w:proofErr w:type="spellEnd"/>
      <w:r w:rsidR="0093348B" w:rsidRPr="003705BE">
        <w:rPr>
          <w:sz w:val="22"/>
        </w:rPr>
        <w:t xml:space="preserve"> </w:t>
      </w:r>
      <w:proofErr w:type="spellStart"/>
      <w:r w:rsidR="0093348B" w:rsidRPr="003705BE">
        <w:rPr>
          <w:sz w:val="22"/>
        </w:rPr>
        <w:t>folgenden</w:t>
      </w:r>
      <w:proofErr w:type="spellEnd"/>
      <w:r w:rsidR="0093348B" w:rsidRPr="003705BE">
        <w:rPr>
          <w:sz w:val="22"/>
        </w:rPr>
        <w:t xml:space="preserve"> </w:t>
      </w:r>
      <w:proofErr w:type="spellStart"/>
      <w:r w:rsidR="0093348B" w:rsidRPr="003705BE">
        <w:rPr>
          <w:sz w:val="22"/>
        </w:rPr>
        <w:t>Inhalten</w:t>
      </w:r>
      <w:proofErr w:type="spellEnd"/>
      <w:r w:rsidRPr="003705BE">
        <w:rPr>
          <w:sz w:val="22"/>
        </w:rPr>
        <w:t>:</w:t>
      </w:r>
    </w:p>
    <w:p w14:paraId="69C1FC1F" w14:textId="332F3127" w:rsidR="00A05563" w:rsidRPr="003705BE" w:rsidRDefault="00A05563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>
        <w:rPr>
          <w:sz w:val="22"/>
          <w:lang w:val="de-DE"/>
        </w:rPr>
        <w:t>Allgemeine und fachspezifische Besonderheiten bilingualen Unterrichts</w:t>
      </w:r>
    </w:p>
    <w:p w14:paraId="583E0197" w14:textId="7DAD9F81" w:rsidR="00121C3B" w:rsidRPr="003705BE" w:rsidRDefault="00D23CED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3705BE">
        <w:rPr>
          <w:sz w:val="22"/>
          <w:lang w:val="de-DE"/>
        </w:rPr>
        <w:t xml:space="preserve">Standortbestimmung: bilinguale Abteilungen in Baden-Württemberg und </w:t>
      </w:r>
      <w:r w:rsidR="001C2821" w:rsidRPr="003705BE">
        <w:rPr>
          <w:i/>
          <w:sz w:val="22"/>
          <w:lang w:val="de-DE"/>
        </w:rPr>
        <w:t>CLIL</w:t>
      </w:r>
      <w:r w:rsidR="001C2821" w:rsidRPr="003705BE">
        <w:rPr>
          <w:sz w:val="22"/>
          <w:lang w:val="de-DE"/>
        </w:rPr>
        <w:t xml:space="preserve"> (</w:t>
      </w:r>
      <w:r w:rsidR="001C2821" w:rsidRPr="003705BE">
        <w:rPr>
          <w:i/>
          <w:sz w:val="22"/>
          <w:lang w:val="de-DE"/>
        </w:rPr>
        <w:t xml:space="preserve">Content and </w:t>
      </w:r>
      <w:proofErr w:type="spellStart"/>
      <w:r w:rsidR="001C2821" w:rsidRPr="003705BE">
        <w:rPr>
          <w:i/>
          <w:sz w:val="22"/>
          <w:lang w:val="de-DE"/>
        </w:rPr>
        <w:t>language</w:t>
      </w:r>
      <w:proofErr w:type="spellEnd"/>
      <w:r w:rsidR="001C2821" w:rsidRPr="003705BE">
        <w:rPr>
          <w:i/>
          <w:sz w:val="22"/>
          <w:lang w:val="de-DE"/>
        </w:rPr>
        <w:t xml:space="preserve"> </w:t>
      </w:r>
      <w:proofErr w:type="spellStart"/>
      <w:r w:rsidR="001C2821" w:rsidRPr="003705BE">
        <w:rPr>
          <w:i/>
          <w:sz w:val="22"/>
          <w:lang w:val="de-DE"/>
        </w:rPr>
        <w:t>integrated</w:t>
      </w:r>
      <w:proofErr w:type="spellEnd"/>
      <w:r w:rsidR="001C2821" w:rsidRPr="003705BE">
        <w:rPr>
          <w:i/>
          <w:sz w:val="22"/>
          <w:lang w:val="de-DE"/>
        </w:rPr>
        <w:t xml:space="preserve"> </w:t>
      </w:r>
      <w:proofErr w:type="spellStart"/>
      <w:r w:rsidR="001C2821" w:rsidRPr="003705BE">
        <w:rPr>
          <w:i/>
          <w:sz w:val="22"/>
          <w:lang w:val="de-DE"/>
        </w:rPr>
        <w:t>learning</w:t>
      </w:r>
      <w:proofErr w:type="spellEnd"/>
      <w:r w:rsidR="001C2821" w:rsidRPr="003705BE">
        <w:rPr>
          <w:sz w:val="22"/>
          <w:lang w:val="de-DE"/>
        </w:rPr>
        <w:t>)</w:t>
      </w:r>
    </w:p>
    <w:p w14:paraId="359B6FFE" w14:textId="77777777" w:rsidR="00A05563" w:rsidRDefault="00A05563" w:rsidP="00A05563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3705BE">
        <w:rPr>
          <w:sz w:val="22"/>
          <w:lang w:val="de-DE"/>
        </w:rPr>
        <w:t xml:space="preserve">Didaktik und Methodik des bilingualen Unterrichts </w:t>
      </w:r>
    </w:p>
    <w:p w14:paraId="583E0199" w14:textId="77777777" w:rsidR="00121C3B" w:rsidRPr="003705BE" w:rsidRDefault="001C2821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3705BE">
        <w:rPr>
          <w:sz w:val="22"/>
          <w:lang w:val="de-DE"/>
        </w:rPr>
        <w:t>Vorbereitung und Durchführung einer bilingualen Unterrichtseinheit im begleiteten Unterricht</w:t>
      </w:r>
    </w:p>
    <w:p w14:paraId="583E019B" w14:textId="1947C255" w:rsidR="00121C3B" w:rsidRPr="003705BE" w:rsidRDefault="00CD3F12" w:rsidP="00404D12">
      <w:pPr>
        <w:pStyle w:val="Listenabsatz"/>
        <w:numPr>
          <w:ilvl w:val="0"/>
          <w:numId w:val="4"/>
        </w:numPr>
        <w:spacing w:after="120" w:line="240" w:lineRule="auto"/>
        <w:ind w:left="284" w:hanging="284"/>
        <w:contextualSpacing w:val="0"/>
        <w:rPr>
          <w:b/>
          <w:sz w:val="22"/>
          <w:lang w:val="de-DE"/>
        </w:rPr>
      </w:pPr>
      <w:r w:rsidRPr="003705BE">
        <w:rPr>
          <w:b/>
          <w:sz w:val="22"/>
          <w:lang w:val="de-DE"/>
        </w:rPr>
        <w:lastRenderedPageBreak/>
        <w:t xml:space="preserve">ggf. </w:t>
      </w:r>
      <w:r w:rsidR="001C2821" w:rsidRPr="003705BE">
        <w:rPr>
          <w:b/>
          <w:sz w:val="22"/>
          <w:lang w:val="de-DE"/>
        </w:rPr>
        <w:t xml:space="preserve">Fachvortrag </w:t>
      </w:r>
      <w:r w:rsidR="001C2821" w:rsidRPr="003705BE">
        <w:rPr>
          <w:sz w:val="22"/>
          <w:lang w:val="de-DE"/>
        </w:rPr>
        <w:t>(externe(r) Referent(in)</w:t>
      </w:r>
      <w:r w:rsidR="001C2821" w:rsidRPr="003705BE">
        <w:rPr>
          <w:b/>
          <w:sz w:val="22"/>
          <w:lang w:val="de-DE"/>
        </w:rPr>
        <w:t xml:space="preserve"> </w:t>
      </w:r>
      <w:r w:rsidR="001C2821" w:rsidRPr="003705BE">
        <w:rPr>
          <w:sz w:val="22"/>
          <w:lang w:val="de-DE"/>
        </w:rPr>
        <w:t>mit anschließender Diskussion – ggf. auch im zweiten Ausbildungsabschnitt)</w:t>
      </w:r>
    </w:p>
    <w:p w14:paraId="583E019D" w14:textId="2C61DDC2" w:rsidR="00121C3B" w:rsidRPr="003705BE" w:rsidRDefault="001C2821" w:rsidP="00966B3F">
      <w:pPr>
        <w:pStyle w:val="Listenabsatz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sz w:val="22"/>
          <w:lang w:val="de-DE"/>
        </w:rPr>
      </w:pPr>
      <w:r w:rsidRPr="003705BE">
        <w:rPr>
          <w:sz w:val="22"/>
          <w:lang w:val="de-DE"/>
        </w:rPr>
        <w:t xml:space="preserve">Zwei ganztägige </w:t>
      </w:r>
      <w:r w:rsidRPr="003705BE">
        <w:rPr>
          <w:b/>
          <w:sz w:val="22"/>
          <w:lang w:val="de-DE"/>
        </w:rPr>
        <w:t>Hospitationen</w:t>
      </w:r>
      <w:r w:rsidRPr="003705BE">
        <w:rPr>
          <w:sz w:val="22"/>
          <w:lang w:val="de-DE"/>
        </w:rPr>
        <w:t xml:space="preserve"> an Gymnasien </w:t>
      </w:r>
      <w:r w:rsidR="00A05563">
        <w:rPr>
          <w:sz w:val="22"/>
          <w:lang w:val="de-DE"/>
        </w:rPr>
        <w:t xml:space="preserve">im Seminargebiet </w:t>
      </w:r>
      <w:r w:rsidRPr="003705BE">
        <w:rPr>
          <w:sz w:val="22"/>
          <w:lang w:val="de-DE"/>
        </w:rPr>
        <w:t xml:space="preserve">mit bilingualem Profil </w:t>
      </w:r>
      <w:r w:rsidR="00554A50">
        <w:rPr>
          <w:sz w:val="22"/>
          <w:lang w:val="de-DE"/>
        </w:rPr>
        <w:t>(i</w:t>
      </w:r>
      <w:r w:rsidR="00B05191">
        <w:rPr>
          <w:sz w:val="22"/>
          <w:lang w:val="de-DE"/>
        </w:rPr>
        <w:t>.</w:t>
      </w:r>
      <w:r w:rsidR="00554A50">
        <w:rPr>
          <w:sz w:val="22"/>
          <w:lang w:val="de-DE"/>
        </w:rPr>
        <w:t>d</w:t>
      </w:r>
      <w:r w:rsidR="00B05191">
        <w:rPr>
          <w:sz w:val="22"/>
          <w:lang w:val="de-DE"/>
        </w:rPr>
        <w:t>.</w:t>
      </w:r>
      <w:r w:rsidR="00554A50">
        <w:rPr>
          <w:sz w:val="22"/>
          <w:lang w:val="de-DE"/>
        </w:rPr>
        <w:t>R</w:t>
      </w:r>
      <w:r w:rsidR="00B05191">
        <w:rPr>
          <w:sz w:val="22"/>
          <w:lang w:val="de-DE"/>
        </w:rPr>
        <w:t>.</w:t>
      </w:r>
      <w:r w:rsidR="00554A50">
        <w:rPr>
          <w:sz w:val="22"/>
          <w:lang w:val="de-DE"/>
        </w:rPr>
        <w:t xml:space="preserve"> mit </w:t>
      </w:r>
      <w:r w:rsidRPr="003705BE">
        <w:rPr>
          <w:sz w:val="22"/>
          <w:lang w:val="de-DE"/>
        </w:rPr>
        <w:t xml:space="preserve">anschließender </w:t>
      </w:r>
      <w:proofErr w:type="spellStart"/>
      <w:r w:rsidRPr="003705BE">
        <w:rPr>
          <w:sz w:val="22"/>
          <w:lang w:val="de-DE"/>
        </w:rPr>
        <w:t>Fachdidaktiksitzung</w:t>
      </w:r>
      <w:proofErr w:type="spellEnd"/>
      <w:r w:rsidR="00B05191">
        <w:rPr>
          <w:sz w:val="22"/>
          <w:lang w:val="de-DE"/>
        </w:rPr>
        <w:t>)</w:t>
      </w:r>
    </w:p>
    <w:p w14:paraId="583E019E" w14:textId="7E5A3BF8" w:rsidR="00121C3B" w:rsidRPr="003705BE" w:rsidRDefault="001C2821" w:rsidP="004F5F26">
      <w:pPr>
        <w:pStyle w:val="Listenabsatz"/>
        <w:numPr>
          <w:ilvl w:val="0"/>
          <w:numId w:val="4"/>
        </w:numPr>
        <w:spacing w:after="120" w:line="240" w:lineRule="auto"/>
        <w:ind w:left="284" w:hanging="284"/>
        <w:jc w:val="both"/>
        <w:rPr>
          <w:sz w:val="22"/>
          <w:lang w:val="de-DE"/>
        </w:rPr>
      </w:pPr>
      <w:r w:rsidRPr="003705BE">
        <w:rPr>
          <w:b/>
          <w:sz w:val="22"/>
          <w:lang w:val="de-DE"/>
        </w:rPr>
        <w:t>Unterrichtspraxis</w:t>
      </w:r>
      <w:r w:rsidRPr="003705BE">
        <w:rPr>
          <w:sz w:val="22"/>
          <w:lang w:val="de-DE"/>
        </w:rPr>
        <w:t>: Die Referendarinnen und Referendare unterrichten eine eigene ca. dreiwöchige bilinguale Unterrichtseinheit</w:t>
      </w:r>
      <w:r w:rsidR="00E043FB" w:rsidRPr="003705BE">
        <w:rPr>
          <w:sz w:val="22"/>
          <w:lang w:val="de-DE"/>
        </w:rPr>
        <w:t xml:space="preserve"> (mindestens 6 Std.)</w:t>
      </w:r>
      <w:r w:rsidRPr="003705BE">
        <w:rPr>
          <w:sz w:val="22"/>
          <w:lang w:val="de-DE"/>
        </w:rPr>
        <w:t xml:space="preserve"> im begleiteten Unterricht mit beratendem Un</w:t>
      </w:r>
      <w:r w:rsidRPr="003705BE">
        <w:rPr>
          <w:sz w:val="22"/>
          <w:lang w:val="de-DE"/>
        </w:rPr>
        <w:softHyphen/>
        <w:t>terrichtsbesuch durch den jeweilige</w:t>
      </w:r>
      <w:r w:rsidR="00A05563">
        <w:rPr>
          <w:sz w:val="22"/>
          <w:lang w:val="de-DE"/>
        </w:rPr>
        <w:t>(</w:t>
      </w:r>
      <w:r w:rsidRPr="003705BE">
        <w:rPr>
          <w:sz w:val="22"/>
          <w:lang w:val="de-DE"/>
        </w:rPr>
        <w:t>n</w:t>
      </w:r>
      <w:r w:rsidR="00A05563">
        <w:rPr>
          <w:sz w:val="22"/>
          <w:lang w:val="de-DE"/>
        </w:rPr>
        <w:t>)</w:t>
      </w:r>
      <w:r w:rsidRPr="003705BE">
        <w:rPr>
          <w:sz w:val="22"/>
          <w:lang w:val="de-DE"/>
        </w:rPr>
        <w:t xml:space="preserve"> bilinguale</w:t>
      </w:r>
      <w:r w:rsidR="00A05563">
        <w:rPr>
          <w:sz w:val="22"/>
          <w:lang w:val="de-DE"/>
        </w:rPr>
        <w:t>(</w:t>
      </w:r>
      <w:r w:rsidRPr="003705BE">
        <w:rPr>
          <w:sz w:val="22"/>
          <w:lang w:val="de-DE"/>
        </w:rPr>
        <w:t>n</w:t>
      </w:r>
      <w:r w:rsidR="00A05563">
        <w:rPr>
          <w:sz w:val="22"/>
          <w:lang w:val="de-DE"/>
        </w:rPr>
        <w:t>)</w:t>
      </w:r>
      <w:r w:rsidRPr="003705BE">
        <w:rPr>
          <w:sz w:val="22"/>
          <w:lang w:val="de-DE"/>
        </w:rPr>
        <w:t xml:space="preserve"> Ausbild</w:t>
      </w:r>
      <w:r w:rsidR="003E319E" w:rsidRPr="003705BE">
        <w:rPr>
          <w:sz w:val="22"/>
          <w:lang w:val="de-DE"/>
        </w:rPr>
        <w:t>er</w:t>
      </w:r>
      <w:r w:rsidR="00A05563">
        <w:rPr>
          <w:sz w:val="22"/>
          <w:lang w:val="de-DE"/>
        </w:rPr>
        <w:t>/-in.</w:t>
      </w:r>
    </w:p>
    <w:p w14:paraId="583E01A0" w14:textId="77777777" w:rsidR="00121C3B" w:rsidRPr="006A4376" w:rsidRDefault="001C2821" w:rsidP="005A0115">
      <w:pPr>
        <w:pStyle w:val="berschrift3"/>
        <w:spacing w:after="120"/>
        <w:rPr>
          <w:b/>
          <w:bCs w:val="0"/>
        </w:rPr>
      </w:pPr>
      <w:r w:rsidRPr="006A4376">
        <w:rPr>
          <w:b/>
          <w:bCs w:val="0"/>
        </w:rPr>
        <w:t>Zweiter Ausbildungsabschnitt</w:t>
      </w:r>
    </w:p>
    <w:p w14:paraId="583E01A1" w14:textId="77777777" w:rsidR="00121C3B" w:rsidRPr="00867E19" w:rsidRDefault="001C2821" w:rsidP="00966B3F">
      <w:pPr>
        <w:pStyle w:val="Listenabsatz"/>
        <w:numPr>
          <w:ilvl w:val="0"/>
          <w:numId w:val="4"/>
        </w:numPr>
        <w:ind w:left="284" w:hanging="284"/>
        <w:rPr>
          <w:sz w:val="22"/>
          <w:lang w:val="de-DE"/>
        </w:rPr>
      </w:pPr>
      <w:proofErr w:type="spellStart"/>
      <w:r w:rsidRPr="00867E19">
        <w:rPr>
          <w:b/>
          <w:sz w:val="22"/>
          <w:lang w:val="de-DE"/>
        </w:rPr>
        <w:t>Fachdidaktiksitzungen</w:t>
      </w:r>
      <w:proofErr w:type="spellEnd"/>
      <w:r w:rsidRPr="00867E19">
        <w:rPr>
          <w:sz w:val="22"/>
          <w:lang w:val="de-DE"/>
        </w:rPr>
        <w:t xml:space="preserve"> zu folgenden Themen:</w:t>
      </w:r>
    </w:p>
    <w:p w14:paraId="6F830D88" w14:textId="4774CDC3" w:rsidR="00797630" w:rsidRPr="00867E19" w:rsidRDefault="001C2821" w:rsidP="00797630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867E19">
        <w:rPr>
          <w:sz w:val="22"/>
          <w:lang w:val="de-DE"/>
        </w:rPr>
        <w:t xml:space="preserve">Didaktik </w:t>
      </w:r>
      <w:r w:rsidR="00C63B5D" w:rsidRPr="00867E19">
        <w:rPr>
          <w:sz w:val="22"/>
          <w:lang w:val="de-DE"/>
        </w:rPr>
        <w:t xml:space="preserve">und Methodik </w:t>
      </w:r>
      <w:r w:rsidRPr="00867E19">
        <w:rPr>
          <w:sz w:val="22"/>
          <w:lang w:val="de-DE"/>
        </w:rPr>
        <w:t xml:space="preserve">des bilingualen Unterrichts </w:t>
      </w:r>
    </w:p>
    <w:p w14:paraId="2883AE43" w14:textId="2F97D996" w:rsidR="00797630" w:rsidRPr="00867E19" w:rsidRDefault="00797630" w:rsidP="00797630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867E19">
        <w:rPr>
          <w:sz w:val="22"/>
          <w:lang w:val="de-DE"/>
        </w:rPr>
        <w:t>Vorbereitung und Durchführung der bilingualen Lehrprobe und des bilingualen Kolloquiums</w:t>
      </w:r>
    </w:p>
    <w:p w14:paraId="583E01A4" w14:textId="77777777" w:rsidR="00121C3B" w:rsidRPr="00867E19" w:rsidRDefault="001C2821" w:rsidP="00684159">
      <w:pPr>
        <w:pStyle w:val="Listenabsatz"/>
        <w:numPr>
          <w:ilvl w:val="0"/>
          <w:numId w:val="4"/>
        </w:numPr>
        <w:spacing w:before="120"/>
        <w:ind w:left="284" w:hanging="284"/>
        <w:contextualSpacing w:val="0"/>
        <w:rPr>
          <w:b/>
          <w:sz w:val="22"/>
          <w:lang w:val="de-DE"/>
        </w:rPr>
      </w:pPr>
      <w:r w:rsidRPr="00867E19">
        <w:rPr>
          <w:b/>
          <w:sz w:val="22"/>
          <w:lang w:val="de-DE"/>
        </w:rPr>
        <w:t>Prüfungsphase</w:t>
      </w:r>
    </w:p>
    <w:p w14:paraId="583E01A5" w14:textId="508A27B0" w:rsidR="00121C3B" w:rsidRPr="00867E19" w:rsidRDefault="001C2821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867E19">
        <w:rPr>
          <w:sz w:val="22"/>
          <w:lang w:val="de-DE"/>
        </w:rPr>
        <w:t>Durchführung einer bilingualen Unterrichtseinheit im eigenverantwortlichen Unter</w:t>
      </w:r>
      <w:r w:rsidRPr="00867E19">
        <w:rPr>
          <w:sz w:val="22"/>
          <w:lang w:val="de-DE"/>
        </w:rPr>
        <w:softHyphen/>
        <w:t xml:space="preserve">richt (etwa 8 Stunden), die schriftlich </w:t>
      </w:r>
      <w:r w:rsidR="00625A23">
        <w:rPr>
          <w:sz w:val="22"/>
          <w:lang w:val="de-DE"/>
        </w:rPr>
        <w:t xml:space="preserve">zu </w:t>
      </w:r>
      <w:r w:rsidRPr="00867E19">
        <w:rPr>
          <w:sz w:val="22"/>
          <w:lang w:val="de-DE"/>
        </w:rPr>
        <w:t>dokumentier</w:t>
      </w:r>
      <w:r w:rsidR="00625A23">
        <w:rPr>
          <w:sz w:val="22"/>
          <w:lang w:val="de-DE"/>
        </w:rPr>
        <w:t>en ist</w:t>
      </w:r>
      <w:r w:rsidRPr="00867E19">
        <w:rPr>
          <w:sz w:val="22"/>
          <w:lang w:val="de-DE"/>
        </w:rPr>
        <w:t>.</w:t>
      </w:r>
    </w:p>
    <w:p w14:paraId="583E01A6" w14:textId="4201F83E" w:rsidR="00121C3B" w:rsidRPr="00867E19" w:rsidRDefault="001C2821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867E19">
        <w:rPr>
          <w:sz w:val="22"/>
          <w:lang w:val="de-DE"/>
        </w:rPr>
        <w:t>Beurteilung der Unterrichtspraxis innerhalb der zu dokumentierenden bilingualen Unterrichtseinheit (</w:t>
      </w:r>
      <w:r w:rsidR="00625A23">
        <w:rPr>
          <w:sz w:val="22"/>
          <w:lang w:val="de-DE"/>
        </w:rPr>
        <w:t xml:space="preserve">= </w:t>
      </w:r>
      <w:r w:rsidR="00625A23" w:rsidRPr="00625A23">
        <w:rPr>
          <w:b/>
          <w:bCs/>
          <w:sz w:val="22"/>
          <w:lang w:val="de-DE"/>
        </w:rPr>
        <w:t>Lehrprobe</w:t>
      </w:r>
      <w:r w:rsidR="00625A23">
        <w:rPr>
          <w:sz w:val="22"/>
          <w:lang w:val="de-DE"/>
        </w:rPr>
        <w:t xml:space="preserve">; </w:t>
      </w:r>
      <w:r w:rsidRPr="00867E19">
        <w:rPr>
          <w:sz w:val="22"/>
          <w:lang w:val="de-DE"/>
        </w:rPr>
        <w:t>Ergebnis</w:t>
      </w:r>
      <w:r w:rsidRPr="00867E19">
        <w:rPr>
          <w:i/>
          <w:sz w:val="22"/>
          <w:lang w:val="de-DE"/>
        </w:rPr>
        <w:t xml:space="preserve">: bestanden/nicht bestanden </w:t>
      </w:r>
      <w:r w:rsidRPr="00867E19">
        <w:rPr>
          <w:sz w:val="22"/>
          <w:lang w:val="de-DE"/>
        </w:rPr>
        <w:t>– Prüfungskommission: Bilinguale</w:t>
      </w:r>
      <w:r w:rsidR="00625A23">
        <w:rPr>
          <w:sz w:val="22"/>
          <w:lang w:val="de-DE"/>
        </w:rPr>
        <w:t>(r)</w:t>
      </w:r>
      <w:r w:rsidRPr="00867E19">
        <w:rPr>
          <w:sz w:val="22"/>
          <w:lang w:val="de-DE"/>
        </w:rPr>
        <w:t xml:space="preserve"> Ausbilder</w:t>
      </w:r>
      <w:r w:rsidR="00625A23">
        <w:rPr>
          <w:sz w:val="22"/>
          <w:lang w:val="de-DE"/>
        </w:rPr>
        <w:t>/-in</w:t>
      </w:r>
      <w:r w:rsidRPr="00867E19">
        <w:rPr>
          <w:sz w:val="22"/>
          <w:lang w:val="de-DE"/>
        </w:rPr>
        <w:t xml:space="preserve"> und zuständige</w:t>
      </w:r>
      <w:r w:rsidR="00625A23">
        <w:rPr>
          <w:sz w:val="22"/>
          <w:lang w:val="de-DE"/>
        </w:rPr>
        <w:t>(r)</w:t>
      </w:r>
      <w:r w:rsidRPr="00867E19">
        <w:rPr>
          <w:sz w:val="22"/>
          <w:lang w:val="de-DE"/>
        </w:rPr>
        <w:t xml:space="preserve"> Sachfachleiter</w:t>
      </w:r>
      <w:r w:rsidR="00625A23">
        <w:rPr>
          <w:sz w:val="22"/>
          <w:lang w:val="de-DE"/>
        </w:rPr>
        <w:t>/-in</w:t>
      </w:r>
      <w:r w:rsidRPr="00867E19">
        <w:rPr>
          <w:sz w:val="22"/>
          <w:lang w:val="de-DE"/>
        </w:rPr>
        <w:t>)</w:t>
      </w:r>
    </w:p>
    <w:p w14:paraId="583E01A7" w14:textId="1AB0EE5D" w:rsidR="00121C3B" w:rsidRPr="00867E19" w:rsidRDefault="001C2821" w:rsidP="00756F6E">
      <w:pPr>
        <w:pStyle w:val="Listenabsatz"/>
        <w:numPr>
          <w:ilvl w:val="1"/>
          <w:numId w:val="4"/>
        </w:numPr>
        <w:spacing w:after="60" w:line="240" w:lineRule="auto"/>
        <w:ind w:left="568" w:hanging="284"/>
        <w:contextualSpacing w:val="0"/>
        <w:rPr>
          <w:sz w:val="22"/>
          <w:lang w:val="de-DE"/>
        </w:rPr>
      </w:pPr>
      <w:r w:rsidRPr="00625A23">
        <w:rPr>
          <w:b/>
          <w:bCs/>
          <w:sz w:val="22"/>
          <w:lang w:val="de-DE"/>
        </w:rPr>
        <w:t>Kolloquium</w:t>
      </w:r>
      <w:r w:rsidRPr="00867E19">
        <w:rPr>
          <w:sz w:val="22"/>
          <w:lang w:val="de-DE"/>
        </w:rPr>
        <w:t xml:space="preserve"> (20 Minuten)</w:t>
      </w:r>
      <w:r w:rsidR="00D34BAB" w:rsidRPr="00867E19">
        <w:rPr>
          <w:sz w:val="22"/>
          <w:lang w:val="de-DE"/>
        </w:rPr>
        <w:t xml:space="preserve"> im Anschluss an die Lehrprobe </w:t>
      </w:r>
      <w:r w:rsidRPr="00867E19">
        <w:rPr>
          <w:sz w:val="22"/>
          <w:lang w:val="de-DE"/>
        </w:rPr>
        <w:t xml:space="preserve">(Ergebnis: </w:t>
      </w:r>
      <w:r w:rsidRPr="00867E19">
        <w:rPr>
          <w:i/>
          <w:sz w:val="22"/>
          <w:lang w:val="de-DE"/>
        </w:rPr>
        <w:t>bestanden/nicht bestanden</w:t>
      </w:r>
      <w:r w:rsidRPr="00867E19">
        <w:rPr>
          <w:sz w:val="22"/>
          <w:lang w:val="de-DE"/>
        </w:rPr>
        <w:t>)</w:t>
      </w:r>
    </w:p>
    <w:p w14:paraId="00979832" w14:textId="77777777" w:rsidR="00625A23" w:rsidRDefault="001C2821" w:rsidP="00625A23">
      <w:pPr>
        <w:pStyle w:val="berschrift2"/>
        <w:spacing w:before="360"/>
      </w:pPr>
      <w:r>
        <w:t xml:space="preserve">Die </w:t>
      </w:r>
      <w:r w:rsidR="00625A23">
        <w:t>Übersicht zur eigenverantwortlich durchgeführten Unterrichtseinheit</w:t>
      </w:r>
      <w:r w:rsidR="00DF1B44">
        <w:t xml:space="preserve"> </w:t>
      </w:r>
    </w:p>
    <w:p w14:paraId="49F07253" w14:textId="50D4D741" w:rsidR="005C16CD" w:rsidRPr="00625A23" w:rsidRDefault="00027058" w:rsidP="00625A23">
      <w:pPr>
        <w:pStyle w:val="berschrift2"/>
        <w:spacing w:before="120"/>
        <w:jc w:val="both"/>
        <w:rPr>
          <w:b w:val="0"/>
          <w:bCs w:val="0"/>
          <w:i w:val="0"/>
          <w:iCs w:val="0"/>
          <w:sz w:val="22"/>
        </w:rPr>
      </w:pPr>
      <w:r w:rsidRPr="00625A23">
        <w:rPr>
          <w:b w:val="0"/>
          <w:bCs w:val="0"/>
          <w:i w:val="0"/>
          <w:iCs w:val="0"/>
          <w:sz w:val="22"/>
        </w:rPr>
        <w:t>Die im 2. Ausbildungs</w:t>
      </w:r>
      <w:r w:rsidR="005A0115" w:rsidRPr="00625A23">
        <w:rPr>
          <w:b w:val="0"/>
          <w:bCs w:val="0"/>
          <w:i w:val="0"/>
          <w:iCs w:val="0"/>
          <w:sz w:val="22"/>
        </w:rPr>
        <w:t>abschnitt</w:t>
      </w:r>
      <w:r w:rsidRPr="00625A23">
        <w:rPr>
          <w:b w:val="0"/>
          <w:bCs w:val="0"/>
          <w:i w:val="0"/>
          <w:iCs w:val="0"/>
          <w:sz w:val="22"/>
        </w:rPr>
        <w:t xml:space="preserve"> selbstständig durchgeführte bilinguale Unterrichtseinheit </w:t>
      </w:r>
      <w:r w:rsidR="00257865">
        <w:rPr>
          <w:b w:val="0"/>
          <w:bCs w:val="0"/>
          <w:i w:val="0"/>
          <w:iCs w:val="0"/>
          <w:sz w:val="22"/>
        </w:rPr>
        <w:t>wird</w:t>
      </w:r>
      <w:r w:rsidRPr="00625A23">
        <w:rPr>
          <w:b w:val="0"/>
          <w:bCs w:val="0"/>
          <w:i w:val="0"/>
          <w:iCs w:val="0"/>
          <w:sz w:val="22"/>
        </w:rPr>
        <w:t xml:space="preserve"> schriftlich dokumentiert </w:t>
      </w:r>
      <w:r w:rsidR="00625A23" w:rsidRPr="00625A23">
        <w:rPr>
          <w:b w:val="0"/>
          <w:bCs w:val="0"/>
          <w:i w:val="0"/>
          <w:iCs w:val="0"/>
          <w:sz w:val="22"/>
        </w:rPr>
        <w:t xml:space="preserve">in Form einer </w:t>
      </w:r>
      <w:r w:rsidR="005C16CD" w:rsidRPr="00625A23">
        <w:rPr>
          <w:b w:val="0"/>
          <w:bCs w:val="0"/>
          <w:i w:val="0"/>
          <w:iCs w:val="0"/>
          <w:sz w:val="22"/>
        </w:rPr>
        <w:t>Übersicht zur eigenverantwortlich durchgeführten Unterrichtseinheit einschließlich Unterrichtsmaterialien</w:t>
      </w:r>
      <w:r w:rsidR="00625A23" w:rsidRPr="00625A23">
        <w:rPr>
          <w:b w:val="0"/>
          <w:bCs w:val="0"/>
          <w:i w:val="0"/>
          <w:iCs w:val="0"/>
          <w:sz w:val="22"/>
        </w:rPr>
        <w:t>.</w:t>
      </w:r>
    </w:p>
    <w:p w14:paraId="40C10E9B" w14:textId="70CBB019" w:rsidR="00625A23" w:rsidRDefault="00625A23" w:rsidP="005C16CD">
      <w:pPr>
        <w:spacing w:after="60"/>
        <w:jc w:val="both"/>
        <w:rPr>
          <w:sz w:val="22"/>
        </w:rPr>
      </w:pPr>
      <w:bookmarkStart w:id="0" w:name="_Hlk154837536"/>
      <w:r>
        <w:rPr>
          <w:sz w:val="22"/>
        </w:rPr>
        <w:t>Dazu</w:t>
      </w:r>
      <w:r w:rsidR="005C16CD" w:rsidRPr="00867E19">
        <w:rPr>
          <w:sz w:val="22"/>
        </w:rPr>
        <w:t xml:space="preserve"> leg</w:t>
      </w:r>
      <w:r w:rsidR="00257865">
        <w:rPr>
          <w:sz w:val="22"/>
        </w:rPr>
        <w:t>en die Auszubildenden</w:t>
      </w:r>
      <w:r>
        <w:rPr>
          <w:sz w:val="22"/>
        </w:rPr>
        <w:t xml:space="preserve"> </w:t>
      </w:r>
      <w:r w:rsidR="009F53B2">
        <w:rPr>
          <w:sz w:val="22"/>
        </w:rPr>
        <w:t>dem</w:t>
      </w:r>
      <w:r>
        <w:rPr>
          <w:sz w:val="22"/>
        </w:rPr>
        <w:t>/ der</w:t>
      </w:r>
      <w:r w:rsidR="009F53B2">
        <w:rPr>
          <w:sz w:val="22"/>
        </w:rPr>
        <w:t xml:space="preserve"> Bili-Ausbilder</w:t>
      </w:r>
      <w:r>
        <w:rPr>
          <w:sz w:val="22"/>
        </w:rPr>
        <w:t>/-in</w:t>
      </w:r>
      <w:r w:rsidR="009F53B2">
        <w:rPr>
          <w:sz w:val="22"/>
        </w:rPr>
        <w:t xml:space="preserve"> </w:t>
      </w:r>
      <w:r w:rsidR="001020F7" w:rsidRPr="001020F7">
        <w:rPr>
          <w:sz w:val="22"/>
        </w:rPr>
        <w:t xml:space="preserve">15 Werktage nach der letzten im Themenverteilungsplan ausgewiesenen Stunde </w:t>
      </w:r>
      <w:r w:rsidR="005C16CD" w:rsidRPr="00867E19">
        <w:rPr>
          <w:sz w:val="22"/>
        </w:rPr>
        <w:t>eine Übersicht zu</w:t>
      </w:r>
      <w:r w:rsidR="00E619A8" w:rsidRPr="00867E19">
        <w:rPr>
          <w:sz w:val="22"/>
        </w:rPr>
        <w:t>r</w:t>
      </w:r>
      <w:r w:rsidR="005C16CD" w:rsidRPr="00867E19">
        <w:rPr>
          <w:sz w:val="22"/>
        </w:rPr>
        <w:t xml:space="preserve"> eigenverantwortlich durchgeführten bilingualen Unterrichtseinheit </w:t>
      </w:r>
      <w:r w:rsidR="008C01DC">
        <w:rPr>
          <w:sz w:val="22"/>
        </w:rPr>
        <w:t>des Lehrprobenzeitraums</w:t>
      </w:r>
      <w:r w:rsidR="008C01DC" w:rsidRPr="00867E19">
        <w:rPr>
          <w:sz w:val="22"/>
        </w:rPr>
        <w:t xml:space="preserve"> </w:t>
      </w:r>
      <w:r w:rsidR="005C16CD" w:rsidRPr="00867E19">
        <w:rPr>
          <w:sz w:val="22"/>
        </w:rPr>
        <w:t>samt Unterrichtsmaterialien</w:t>
      </w:r>
      <w:r w:rsidR="00993B33" w:rsidRPr="00867E19">
        <w:rPr>
          <w:sz w:val="22"/>
        </w:rPr>
        <w:t xml:space="preserve"> </w:t>
      </w:r>
      <w:r w:rsidR="005C16CD" w:rsidRPr="00867E19">
        <w:rPr>
          <w:sz w:val="22"/>
        </w:rPr>
        <w:t xml:space="preserve">vor. </w:t>
      </w:r>
    </w:p>
    <w:bookmarkEnd w:id="0"/>
    <w:p w14:paraId="583E01B3" w14:textId="1C31F207" w:rsidR="00121C3B" w:rsidRPr="003550F4" w:rsidRDefault="005C16CD" w:rsidP="005B609D">
      <w:pPr>
        <w:spacing w:after="60"/>
        <w:jc w:val="both"/>
        <w:rPr>
          <w:sz w:val="20"/>
        </w:rPr>
      </w:pPr>
      <w:r w:rsidRPr="00867E19">
        <w:rPr>
          <w:sz w:val="22"/>
        </w:rPr>
        <w:t>Übersicht und Materialien beziehen sich auf alle Unterrichtsstunden</w:t>
      </w:r>
      <w:r w:rsidR="008B6703" w:rsidRPr="00867E19">
        <w:rPr>
          <w:sz w:val="22"/>
        </w:rPr>
        <w:t xml:space="preserve"> der Einheit</w:t>
      </w:r>
      <w:r w:rsidRPr="00867E19">
        <w:rPr>
          <w:sz w:val="22"/>
        </w:rPr>
        <w:t xml:space="preserve">. </w:t>
      </w:r>
      <w:r w:rsidR="001C2821" w:rsidRPr="00867E19">
        <w:rPr>
          <w:sz w:val="22"/>
        </w:rPr>
        <w:t xml:space="preserve">Sie muss </w:t>
      </w:r>
      <w:r w:rsidR="00DF37C3">
        <w:rPr>
          <w:sz w:val="22"/>
        </w:rPr>
        <w:t>in</w:t>
      </w:r>
      <w:r w:rsidR="001C2821" w:rsidRPr="00867E19">
        <w:rPr>
          <w:sz w:val="22"/>
        </w:rPr>
        <w:t xml:space="preserve"> elektronischer Form vor</w:t>
      </w:r>
      <w:r w:rsidR="001C2821" w:rsidRPr="00867E19">
        <w:rPr>
          <w:sz w:val="22"/>
        </w:rPr>
        <w:softHyphen/>
        <w:t xml:space="preserve">gelegt werden. </w:t>
      </w:r>
    </w:p>
    <w:p w14:paraId="583E01B8" w14:textId="2BE6068B" w:rsidR="00121C3B" w:rsidRDefault="001C2821" w:rsidP="00867E19">
      <w:pPr>
        <w:jc w:val="right"/>
        <w:rPr>
          <w:sz w:val="20"/>
        </w:rPr>
      </w:pPr>
      <w:r w:rsidRPr="003550F4">
        <w:rPr>
          <w:sz w:val="20"/>
        </w:rPr>
        <w:t xml:space="preserve">(Stand: </w:t>
      </w:r>
      <w:r w:rsidR="005B609D">
        <w:rPr>
          <w:sz w:val="20"/>
        </w:rPr>
        <w:t>Januar</w:t>
      </w:r>
      <w:r w:rsidR="00E347F0" w:rsidRPr="003550F4">
        <w:rPr>
          <w:sz w:val="20"/>
        </w:rPr>
        <w:t xml:space="preserve"> 20</w:t>
      </w:r>
      <w:r w:rsidR="005B609D">
        <w:rPr>
          <w:sz w:val="20"/>
        </w:rPr>
        <w:t>2</w:t>
      </w:r>
      <w:r w:rsidR="001020F7">
        <w:rPr>
          <w:sz w:val="20"/>
        </w:rPr>
        <w:t>6</w:t>
      </w:r>
      <w:r w:rsidRPr="003550F4">
        <w:rPr>
          <w:sz w:val="20"/>
        </w:rPr>
        <w:t>)</w:t>
      </w:r>
    </w:p>
    <w:p w14:paraId="74EDEEEB" w14:textId="447C21DF" w:rsidR="005B609D" w:rsidRPr="005B609D" w:rsidRDefault="005B609D" w:rsidP="00867E19">
      <w:pPr>
        <w:jc w:val="right"/>
        <w:rPr>
          <w:sz w:val="22"/>
          <w:szCs w:val="28"/>
        </w:rPr>
      </w:pPr>
      <w:r w:rsidRPr="005B609D">
        <w:rPr>
          <w:sz w:val="22"/>
          <w:szCs w:val="28"/>
        </w:rPr>
        <w:t xml:space="preserve">Bei Fragen </w:t>
      </w:r>
      <w:r>
        <w:rPr>
          <w:sz w:val="22"/>
          <w:szCs w:val="28"/>
        </w:rPr>
        <w:t xml:space="preserve">wenden </w:t>
      </w:r>
      <w:r w:rsidRPr="005B609D">
        <w:rPr>
          <w:sz w:val="22"/>
          <w:szCs w:val="28"/>
        </w:rPr>
        <w:t xml:space="preserve">Sie </w:t>
      </w:r>
      <w:r>
        <w:rPr>
          <w:sz w:val="22"/>
          <w:szCs w:val="28"/>
        </w:rPr>
        <w:t>sich b</w:t>
      </w:r>
      <w:r w:rsidRPr="005B609D">
        <w:rPr>
          <w:sz w:val="22"/>
          <w:szCs w:val="28"/>
        </w:rPr>
        <w:t>itte</w:t>
      </w:r>
      <w:r>
        <w:rPr>
          <w:sz w:val="22"/>
          <w:szCs w:val="28"/>
        </w:rPr>
        <w:t xml:space="preserve"> an</w:t>
      </w:r>
      <w:r w:rsidRPr="005B609D">
        <w:rPr>
          <w:sz w:val="22"/>
          <w:szCs w:val="28"/>
        </w:rPr>
        <w:t xml:space="preserve"> </w:t>
      </w:r>
      <w:hyperlink r:id="rId9" w:history="1">
        <w:r w:rsidR="00DF37C3" w:rsidRPr="00127C43">
          <w:rPr>
            <w:rStyle w:val="Hyperlink"/>
            <w:sz w:val="22"/>
            <w:szCs w:val="28"/>
          </w:rPr>
          <w:t>Michael.Thuerwaechter@gym-hd.seminar-bw.de</w:t>
        </w:r>
      </w:hyperlink>
      <w:r w:rsidR="00DF37C3">
        <w:rPr>
          <w:sz w:val="22"/>
          <w:szCs w:val="28"/>
        </w:rPr>
        <w:t xml:space="preserve"> </w:t>
      </w:r>
      <w:r w:rsidRPr="005B609D">
        <w:rPr>
          <w:sz w:val="22"/>
          <w:szCs w:val="28"/>
        </w:rPr>
        <w:t xml:space="preserve"> </w:t>
      </w:r>
    </w:p>
    <w:sectPr w:rsidR="005B609D" w:rsidRPr="005B609D" w:rsidSect="00481007">
      <w:footerReference w:type="default" r:id="rId10"/>
      <w:pgSz w:w="11906" w:h="16838"/>
      <w:pgMar w:top="1276" w:right="1418" w:bottom="1135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27E4" w14:textId="77777777" w:rsidR="00EC3A60" w:rsidRDefault="00EC3A60" w:rsidP="00DC25FD">
      <w:r>
        <w:separator/>
      </w:r>
    </w:p>
  </w:endnote>
  <w:endnote w:type="continuationSeparator" w:id="0">
    <w:p w14:paraId="69DE30C3" w14:textId="77777777" w:rsidR="00EC3A60" w:rsidRDefault="00EC3A60" w:rsidP="00DC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01C1" w14:textId="3AB922CB" w:rsidR="00121C3B" w:rsidRPr="00DC25FD" w:rsidRDefault="001C2821" w:rsidP="00AC09D5">
    <w:pPr>
      <w:pStyle w:val="Fuzeile"/>
      <w:pBdr>
        <w:top w:val="single" w:sz="4" w:space="0" w:color="auto"/>
      </w:pBdr>
      <w:tabs>
        <w:tab w:val="clear" w:pos="4536"/>
      </w:tabs>
      <w:ind w:left="6946"/>
      <w:jc w:val="center"/>
    </w:pPr>
    <w:r>
      <w:rPr>
        <w:i/>
      </w:rPr>
      <w:tab/>
    </w:r>
    <w:r w:rsidR="009612AF">
      <w:rPr>
        <w:noProof/>
      </w:rPr>
      <w:fldChar w:fldCharType="begin"/>
    </w:r>
    <w:r w:rsidR="009612AF">
      <w:rPr>
        <w:noProof/>
      </w:rPr>
      <w:instrText xml:space="preserve"> PAGE   \* MERGEFORMAT </w:instrText>
    </w:r>
    <w:r w:rsidR="009612AF">
      <w:rPr>
        <w:noProof/>
      </w:rPr>
      <w:fldChar w:fldCharType="separate"/>
    </w:r>
    <w:r>
      <w:rPr>
        <w:noProof/>
      </w:rPr>
      <w:t>2</w:t>
    </w:r>
    <w:r w:rsidR="009612AF">
      <w:rPr>
        <w:noProof/>
      </w:rPr>
      <w:fldChar w:fldCharType="end"/>
    </w:r>
  </w:p>
  <w:p w14:paraId="583E01C2" w14:textId="77777777" w:rsidR="00121C3B" w:rsidRDefault="00121C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10A4" w14:textId="77777777" w:rsidR="00EC3A60" w:rsidRDefault="00EC3A60" w:rsidP="00DC25FD">
      <w:r>
        <w:separator/>
      </w:r>
    </w:p>
  </w:footnote>
  <w:footnote w:type="continuationSeparator" w:id="0">
    <w:p w14:paraId="461A2CFC" w14:textId="77777777" w:rsidR="00EC3A60" w:rsidRDefault="00EC3A60" w:rsidP="00DC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82C"/>
    <w:multiLevelType w:val="hybridMultilevel"/>
    <w:tmpl w:val="60EEF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3107"/>
    <w:multiLevelType w:val="hybridMultilevel"/>
    <w:tmpl w:val="4F144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436A"/>
    <w:multiLevelType w:val="hybridMultilevel"/>
    <w:tmpl w:val="0466F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A0ECA"/>
    <w:multiLevelType w:val="hybridMultilevel"/>
    <w:tmpl w:val="FEFCD5F2"/>
    <w:lvl w:ilvl="0" w:tplc="59129D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25713"/>
    <w:multiLevelType w:val="hybridMultilevel"/>
    <w:tmpl w:val="BDEEF5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0321">
    <w:abstractNumId w:val="1"/>
  </w:num>
  <w:num w:numId="2" w16cid:durableId="2011592015">
    <w:abstractNumId w:val="3"/>
  </w:num>
  <w:num w:numId="3" w16cid:durableId="677654270">
    <w:abstractNumId w:val="2"/>
  </w:num>
  <w:num w:numId="4" w16cid:durableId="2088456472">
    <w:abstractNumId w:val="0"/>
  </w:num>
  <w:num w:numId="5" w16cid:durableId="33889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2"/>
    <w:rsid w:val="00027058"/>
    <w:rsid w:val="000270B8"/>
    <w:rsid w:val="000320FC"/>
    <w:rsid w:val="0005547E"/>
    <w:rsid w:val="00074294"/>
    <w:rsid w:val="00075383"/>
    <w:rsid w:val="000B3D72"/>
    <w:rsid w:val="000C1DB3"/>
    <w:rsid w:val="000D03CA"/>
    <w:rsid w:val="001020F7"/>
    <w:rsid w:val="001127A1"/>
    <w:rsid w:val="00121C3B"/>
    <w:rsid w:val="00125C87"/>
    <w:rsid w:val="00186F87"/>
    <w:rsid w:val="001C15EE"/>
    <w:rsid w:val="001C2821"/>
    <w:rsid w:val="00226872"/>
    <w:rsid w:val="00257865"/>
    <w:rsid w:val="00273B98"/>
    <w:rsid w:val="00286690"/>
    <w:rsid w:val="002C17C9"/>
    <w:rsid w:val="002C5E76"/>
    <w:rsid w:val="002D08F4"/>
    <w:rsid w:val="002E6163"/>
    <w:rsid w:val="002F2C72"/>
    <w:rsid w:val="003550F4"/>
    <w:rsid w:val="003705BE"/>
    <w:rsid w:val="003A4851"/>
    <w:rsid w:val="003A6E27"/>
    <w:rsid w:val="003C276B"/>
    <w:rsid w:val="003E319E"/>
    <w:rsid w:val="00402779"/>
    <w:rsid w:val="00417899"/>
    <w:rsid w:val="004229AB"/>
    <w:rsid w:val="0043491D"/>
    <w:rsid w:val="00437766"/>
    <w:rsid w:val="00441154"/>
    <w:rsid w:val="00473131"/>
    <w:rsid w:val="00481007"/>
    <w:rsid w:val="0048385D"/>
    <w:rsid w:val="0048655B"/>
    <w:rsid w:val="00486E7A"/>
    <w:rsid w:val="004A2C42"/>
    <w:rsid w:val="004D63C3"/>
    <w:rsid w:val="00532A84"/>
    <w:rsid w:val="00554A50"/>
    <w:rsid w:val="005566B7"/>
    <w:rsid w:val="00570336"/>
    <w:rsid w:val="00597754"/>
    <w:rsid w:val="005A0115"/>
    <w:rsid w:val="005A2D90"/>
    <w:rsid w:val="005A58F2"/>
    <w:rsid w:val="005B026D"/>
    <w:rsid w:val="005B609D"/>
    <w:rsid w:val="005B7D6A"/>
    <w:rsid w:val="005C16CD"/>
    <w:rsid w:val="00625A23"/>
    <w:rsid w:val="006276A2"/>
    <w:rsid w:val="00644394"/>
    <w:rsid w:val="00673812"/>
    <w:rsid w:val="00684159"/>
    <w:rsid w:val="006A4376"/>
    <w:rsid w:val="006F7D9D"/>
    <w:rsid w:val="00737AC7"/>
    <w:rsid w:val="00791E13"/>
    <w:rsid w:val="00797630"/>
    <w:rsid w:val="007A4974"/>
    <w:rsid w:val="007B05B7"/>
    <w:rsid w:val="007E2D65"/>
    <w:rsid w:val="00867E19"/>
    <w:rsid w:val="00890BAD"/>
    <w:rsid w:val="008B6703"/>
    <w:rsid w:val="008C01DC"/>
    <w:rsid w:val="008F7BE4"/>
    <w:rsid w:val="00912D30"/>
    <w:rsid w:val="0093348B"/>
    <w:rsid w:val="0093389D"/>
    <w:rsid w:val="009612AF"/>
    <w:rsid w:val="00993B33"/>
    <w:rsid w:val="009B73E2"/>
    <w:rsid w:val="009C39FB"/>
    <w:rsid w:val="009C46C6"/>
    <w:rsid w:val="009D696E"/>
    <w:rsid w:val="009F53B2"/>
    <w:rsid w:val="00A05563"/>
    <w:rsid w:val="00A26F2B"/>
    <w:rsid w:val="00A75231"/>
    <w:rsid w:val="00A8733D"/>
    <w:rsid w:val="00AB369D"/>
    <w:rsid w:val="00AC0A0A"/>
    <w:rsid w:val="00AF713E"/>
    <w:rsid w:val="00B02D93"/>
    <w:rsid w:val="00B02E57"/>
    <w:rsid w:val="00B05191"/>
    <w:rsid w:val="00B212EA"/>
    <w:rsid w:val="00B2403A"/>
    <w:rsid w:val="00B37A7D"/>
    <w:rsid w:val="00B8708A"/>
    <w:rsid w:val="00BE4672"/>
    <w:rsid w:val="00BF63AC"/>
    <w:rsid w:val="00C262E9"/>
    <w:rsid w:val="00C548F8"/>
    <w:rsid w:val="00C63B5D"/>
    <w:rsid w:val="00C95D24"/>
    <w:rsid w:val="00CD3F12"/>
    <w:rsid w:val="00CD7770"/>
    <w:rsid w:val="00CF0706"/>
    <w:rsid w:val="00CF7382"/>
    <w:rsid w:val="00D23CED"/>
    <w:rsid w:val="00D26174"/>
    <w:rsid w:val="00D32459"/>
    <w:rsid w:val="00D33132"/>
    <w:rsid w:val="00D34BAB"/>
    <w:rsid w:val="00D937CF"/>
    <w:rsid w:val="00DA3343"/>
    <w:rsid w:val="00DF1B44"/>
    <w:rsid w:val="00DF37C3"/>
    <w:rsid w:val="00E03F22"/>
    <w:rsid w:val="00E043FB"/>
    <w:rsid w:val="00E17FEC"/>
    <w:rsid w:val="00E347F0"/>
    <w:rsid w:val="00E619A8"/>
    <w:rsid w:val="00E76AE0"/>
    <w:rsid w:val="00EA364C"/>
    <w:rsid w:val="00EB424D"/>
    <w:rsid w:val="00EC3A60"/>
    <w:rsid w:val="00F12C22"/>
    <w:rsid w:val="00F34499"/>
    <w:rsid w:val="00F570F8"/>
    <w:rsid w:val="00F70CD2"/>
    <w:rsid w:val="00FE1710"/>
    <w:rsid w:val="00FE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E0177"/>
  <w15:docId w15:val="{699F34D5-FA0A-4A44-804A-D4CC623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2555"/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qFormat/>
    <w:rsid w:val="007A2B77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A2B7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A2B77"/>
    <w:pPr>
      <w:keepNext/>
      <w:spacing w:before="240" w:after="60"/>
      <w:outlineLvl w:val="2"/>
    </w:pPr>
    <w:rPr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8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72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09D5"/>
    <w:pPr>
      <w:spacing w:line="276" w:lineRule="auto"/>
      <w:ind w:left="720"/>
      <w:contextualSpacing/>
    </w:pPr>
    <w:rPr>
      <w:rFonts w:ascii="Calibri" w:eastAsia="Calibri" w:hAnsi="Calibri"/>
      <w:szCs w:val="22"/>
      <w:lang w:val="en-US" w:eastAsia="en-US" w:bidi="en-US"/>
    </w:rPr>
  </w:style>
  <w:style w:type="paragraph" w:styleId="Kopfzeile">
    <w:name w:val="header"/>
    <w:basedOn w:val="Standard"/>
    <w:link w:val="KopfzeileZchn"/>
    <w:rsid w:val="00DC25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C25F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C25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25FD"/>
    <w:rPr>
      <w:sz w:val="24"/>
      <w:szCs w:val="24"/>
    </w:rPr>
  </w:style>
  <w:style w:type="character" w:styleId="Kommentarzeichen">
    <w:name w:val="annotation reference"/>
    <w:rsid w:val="002C16E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C16E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16E4"/>
  </w:style>
  <w:style w:type="paragraph" w:styleId="Kommentarthema">
    <w:name w:val="annotation subject"/>
    <w:basedOn w:val="Kommentartext"/>
    <w:next w:val="Kommentartext"/>
    <w:link w:val="KommentarthemaZchn"/>
    <w:rsid w:val="002C16E4"/>
    <w:rPr>
      <w:b/>
      <w:bCs/>
    </w:rPr>
  </w:style>
  <w:style w:type="character" w:customStyle="1" w:styleId="KommentarthemaZchn">
    <w:name w:val="Kommentarthema Zchn"/>
    <w:link w:val="Kommentarthema"/>
    <w:rsid w:val="002C16E4"/>
    <w:rPr>
      <w:b/>
      <w:bCs/>
    </w:rPr>
  </w:style>
  <w:style w:type="character" w:styleId="Hyperlink">
    <w:name w:val="Hyperlink"/>
    <w:basedOn w:val="Absatz-Standardschriftart"/>
    <w:unhideWhenUsed/>
    <w:rsid w:val="005B60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chael.Thuerwaechter@gym-hd.seminar-b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3719</Characters>
  <Application>Microsoft Office Word</Application>
  <DocSecurity>0</DocSecurity>
  <Lines>116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selbstständig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Thürwächter</dc:creator>
  <cp:lastModifiedBy>Michael Thürwächter</cp:lastModifiedBy>
  <cp:revision>3</cp:revision>
  <cp:lastPrinted>2023-12-30T13:07:00Z</cp:lastPrinted>
  <dcterms:created xsi:type="dcterms:W3CDTF">2026-01-15T11:01:00Z</dcterms:created>
  <dcterms:modified xsi:type="dcterms:W3CDTF">2026-01-15T13:12:00Z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317cbbb36db0e908e97d867924118e121645e9f6f1520ecd3b7a7fc4020873fb</vt:lpwstr>
  </property>
</Properties>
</file>